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5C" w:rsidRPr="001C1046" w:rsidRDefault="00F53F3E">
      <w:pPr>
        <w:rPr>
          <w:b/>
        </w:rPr>
      </w:pPr>
      <w:r w:rsidRPr="001C1046">
        <w:rPr>
          <w:b/>
          <w:color w:val="1F497D" w:themeColor="text2"/>
        </w:rPr>
        <w:t xml:space="preserve">Training </w:t>
      </w:r>
      <w:r w:rsidR="00097141" w:rsidRPr="001C1046">
        <w:rPr>
          <w:b/>
          <w:color w:val="1F497D" w:themeColor="text2"/>
        </w:rPr>
        <w:t>Omgaan met medische incidenten en klachten</w:t>
      </w:r>
      <w:r w:rsidR="001C1046">
        <w:rPr>
          <w:b/>
          <w:color w:val="1F497D" w:themeColor="text2"/>
        </w:rPr>
        <w:br/>
      </w:r>
      <w:r w:rsidR="001C1046">
        <w:t>Verzorgd door C.D. Rippen</w:t>
      </w:r>
      <w:r w:rsidR="001C1046">
        <w:br/>
        <w:t>Startdatum: 16 september 2013</w:t>
      </w:r>
      <w:r w:rsidRPr="001C1046">
        <w:rPr>
          <w:b/>
        </w:rPr>
        <w:br/>
      </w:r>
    </w:p>
    <w:p w:rsidR="00F53F3E" w:rsidRPr="001C1046" w:rsidRDefault="00F53F3E">
      <w:pPr>
        <w:rPr>
          <w:b/>
        </w:rPr>
      </w:pPr>
      <w:r w:rsidRPr="001C1046">
        <w:rPr>
          <w:b/>
        </w:rPr>
        <w:t xml:space="preserve">Programma: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58"/>
      </w:tblGrid>
      <w:tr w:rsidR="00F53F3E" w:rsidTr="00F53F3E">
        <w:tc>
          <w:tcPr>
            <w:tcW w:w="1526" w:type="dxa"/>
          </w:tcPr>
          <w:p w:rsidR="00F53F3E" w:rsidRDefault="00F53F3E">
            <w:r>
              <w:t>17.30 – 17.35</w:t>
            </w:r>
          </w:p>
          <w:p w:rsidR="001C1046" w:rsidRDefault="001C1046"/>
        </w:tc>
        <w:tc>
          <w:tcPr>
            <w:tcW w:w="5528" w:type="dxa"/>
          </w:tcPr>
          <w:p w:rsidR="00F53F3E" w:rsidRDefault="00F53F3E">
            <w:r>
              <w:t>Opening en welkom</w:t>
            </w:r>
          </w:p>
        </w:tc>
        <w:tc>
          <w:tcPr>
            <w:tcW w:w="2158" w:type="dxa"/>
          </w:tcPr>
          <w:p w:rsidR="00F53F3E" w:rsidRDefault="00F53F3E">
            <w:r>
              <w:t>05 minuten</w:t>
            </w:r>
          </w:p>
        </w:tc>
      </w:tr>
      <w:tr w:rsidR="00F53F3E" w:rsidTr="00F53F3E">
        <w:tc>
          <w:tcPr>
            <w:tcW w:w="1526" w:type="dxa"/>
          </w:tcPr>
          <w:p w:rsidR="00F53F3E" w:rsidRDefault="00F53F3E" w:rsidP="005F7AF5">
            <w:r>
              <w:t>17.35 – 18.</w:t>
            </w:r>
            <w:r w:rsidR="005F7AF5">
              <w:t>35</w:t>
            </w:r>
          </w:p>
          <w:p w:rsidR="001C1046" w:rsidRDefault="001C1046" w:rsidP="005F7AF5"/>
        </w:tc>
        <w:tc>
          <w:tcPr>
            <w:tcW w:w="5528" w:type="dxa"/>
          </w:tcPr>
          <w:p w:rsidR="00F53F3E" w:rsidRDefault="00F53F3E" w:rsidP="00F53F3E">
            <w:r>
              <w:t>Kennisoverdracht GOMA</w:t>
            </w:r>
            <w:r w:rsidR="00E571C5">
              <w:t xml:space="preserve">  en C</w:t>
            </w:r>
            <w:r>
              <w:t>alamiteitenprocedure</w:t>
            </w:r>
          </w:p>
        </w:tc>
        <w:tc>
          <w:tcPr>
            <w:tcW w:w="2158" w:type="dxa"/>
          </w:tcPr>
          <w:p w:rsidR="00F53F3E" w:rsidRDefault="005F7AF5">
            <w:r>
              <w:t>60</w:t>
            </w:r>
            <w:r w:rsidR="00F53F3E">
              <w:t xml:space="preserve"> minuten</w:t>
            </w:r>
          </w:p>
        </w:tc>
      </w:tr>
      <w:tr w:rsidR="00F53F3E" w:rsidTr="00F53F3E">
        <w:tc>
          <w:tcPr>
            <w:tcW w:w="1526" w:type="dxa"/>
          </w:tcPr>
          <w:p w:rsidR="00F53F3E" w:rsidRDefault="00F53F3E" w:rsidP="005F7AF5">
            <w:r>
              <w:t>18.</w:t>
            </w:r>
            <w:r w:rsidR="005F7AF5">
              <w:t>35</w:t>
            </w:r>
            <w:r>
              <w:t xml:space="preserve"> – </w:t>
            </w:r>
            <w:r w:rsidR="005F7AF5">
              <w:t>18.45</w:t>
            </w:r>
          </w:p>
          <w:p w:rsidR="001C1046" w:rsidRDefault="001C1046" w:rsidP="005F7AF5"/>
        </w:tc>
        <w:tc>
          <w:tcPr>
            <w:tcW w:w="5528" w:type="dxa"/>
          </w:tcPr>
          <w:p w:rsidR="00F53F3E" w:rsidRDefault="005F7AF5">
            <w:r>
              <w:t>Pauze</w:t>
            </w:r>
          </w:p>
        </w:tc>
        <w:tc>
          <w:tcPr>
            <w:tcW w:w="2158" w:type="dxa"/>
          </w:tcPr>
          <w:p w:rsidR="00F53F3E" w:rsidRDefault="005F7AF5">
            <w:r>
              <w:t>10 minuten</w:t>
            </w:r>
          </w:p>
        </w:tc>
      </w:tr>
      <w:tr w:rsidR="00F53F3E" w:rsidTr="00F53F3E">
        <w:tc>
          <w:tcPr>
            <w:tcW w:w="1526" w:type="dxa"/>
          </w:tcPr>
          <w:p w:rsidR="00F53F3E" w:rsidRDefault="005F7AF5">
            <w:r>
              <w:t>18.45 – 20.25</w:t>
            </w:r>
          </w:p>
          <w:p w:rsidR="001C1046" w:rsidRDefault="001C1046"/>
        </w:tc>
        <w:tc>
          <w:tcPr>
            <w:tcW w:w="5528" w:type="dxa"/>
          </w:tcPr>
          <w:p w:rsidR="00F53F3E" w:rsidRDefault="001C1046" w:rsidP="001C1046">
            <w:r>
              <w:t>C</w:t>
            </w:r>
            <w:r>
              <w:t>asuïstiekbespreking</w:t>
            </w:r>
            <w:r w:rsidR="005F7AF5">
              <w:t>, reflectie op eigen communicatievaardigheden,</w:t>
            </w:r>
            <w:r>
              <w:t xml:space="preserve"> k</w:t>
            </w:r>
            <w:bookmarkStart w:id="0" w:name="_GoBack"/>
            <w:bookmarkEnd w:id="0"/>
            <w:r>
              <w:t>ennisoverdracht gesprekstechnieken</w:t>
            </w:r>
          </w:p>
        </w:tc>
        <w:tc>
          <w:tcPr>
            <w:tcW w:w="2158" w:type="dxa"/>
          </w:tcPr>
          <w:p w:rsidR="00F53F3E" w:rsidRDefault="001C1046">
            <w:r>
              <w:t>100</w:t>
            </w:r>
            <w:r w:rsidR="005F7AF5">
              <w:t xml:space="preserve"> minuten</w:t>
            </w:r>
          </w:p>
        </w:tc>
      </w:tr>
      <w:tr w:rsidR="00F53F3E" w:rsidTr="00F53F3E">
        <w:tc>
          <w:tcPr>
            <w:tcW w:w="1526" w:type="dxa"/>
          </w:tcPr>
          <w:p w:rsidR="00F53F3E" w:rsidRDefault="005F7AF5">
            <w:r>
              <w:t>20.25 – 20.30</w:t>
            </w:r>
          </w:p>
          <w:p w:rsidR="001C1046" w:rsidRDefault="001C1046"/>
        </w:tc>
        <w:tc>
          <w:tcPr>
            <w:tcW w:w="5528" w:type="dxa"/>
          </w:tcPr>
          <w:p w:rsidR="00F53F3E" w:rsidRDefault="005F7AF5">
            <w:r>
              <w:t>Afronding en evaluatie</w:t>
            </w:r>
          </w:p>
        </w:tc>
        <w:tc>
          <w:tcPr>
            <w:tcW w:w="2158" w:type="dxa"/>
          </w:tcPr>
          <w:p w:rsidR="00F53F3E" w:rsidRDefault="005F7AF5">
            <w:r>
              <w:t>05 minuten</w:t>
            </w:r>
          </w:p>
        </w:tc>
      </w:tr>
    </w:tbl>
    <w:p w:rsidR="00F53F3E" w:rsidRDefault="00F53F3E"/>
    <w:p w:rsidR="00F53F3E" w:rsidRDefault="00F53F3E"/>
    <w:p w:rsidR="00F53F3E" w:rsidRDefault="00F53F3E"/>
    <w:sectPr w:rsidR="00F5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E"/>
    <w:rsid w:val="00097141"/>
    <w:rsid w:val="001C1046"/>
    <w:rsid w:val="00525C5C"/>
    <w:rsid w:val="005F7AF5"/>
    <w:rsid w:val="00B41FF4"/>
    <w:rsid w:val="00E571C5"/>
    <w:rsid w:val="00F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oc</cp:lastModifiedBy>
  <cp:revision>3</cp:revision>
  <dcterms:created xsi:type="dcterms:W3CDTF">2013-08-05T07:53:00Z</dcterms:created>
  <dcterms:modified xsi:type="dcterms:W3CDTF">2013-08-05T11:23:00Z</dcterms:modified>
</cp:coreProperties>
</file>